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377486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5E2618">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2A32F8" w:rsidRPr="002A32F8">
        <w:rPr>
          <w:bCs/>
          <w:noProof w:val="0"/>
          <w:sz w:val="24"/>
          <w:szCs w:val="24"/>
        </w:rPr>
        <w:t>1910979</w:t>
      </w:r>
      <w:bookmarkStart w:id="0" w:name="_GoBack"/>
      <w:bookmarkEnd w:id="0"/>
    </w:p>
    <w:p w14:paraId="11776FA6" w14:textId="2F594D3D"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FBCA2E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761CA">
        <w:rPr>
          <w:rFonts w:cs="Arial"/>
          <w:b/>
          <w:bCs/>
          <w:sz w:val="24"/>
          <w:lang w:eastAsia="ja-JP"/>
        </w:rPr>
        <w:t>11</w:t>
      </w:r>
      <w:r>
        <w:rPr>
          <w:rFonts w:cs="Arial"/>
          <w:b/>
          <w:bCs/>
          <w:sz w:val="24"/>
          <w:lang w:eastAsia="ja-JP"/>
        </w:rPr>
        <w:t>.</w:t>
      </w:r>
      <w:r w:rsidR="006761CA">
        <w:rPr>
          <w:rFonts w:cs="Arial"/>
          <w:b/>
          <w:bCs/>
          <w:sz w:val="24"/>
          <w:lang w:eastAsia="ja-JP"/>
        </w:rPr>
        <w:t>8</w:t>
      </w:r>
      <w:r>
        <w:rPr>
          <w:rFonts w:cs="Arial"/>
          <w:b/>
          <w:bCs/>
          <w:sz w:val="24"/>
          <w:lang w:eastAsia="ja-JP"/>
        </w:rPr>
        <w:t>.</w:t>
      </w:r>
      <w:r w:rsidR="006761CA">
        <w:rPr>
          <w:rFonts w:cs="Arial"/>
          <w:b/>
          <w:bCs/>
          <w:sz w:val="24"/>
          <w:lang w:eastAsia="ja-JP"/>
        </w:rPr>
        <w:t>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D24262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761CA">
        <w:rPr>
          <w:rFonts w:ascii="Arial" w:hAnsi="Arial" w:cs="Arial"/>
          <w:b/>
          <w:bCs/>
          <w:sz w:val="24"/>
        </w:rPr>
        <w:t>Support for broadcast of assistance data in NR</w:t>
      </w:r>
    </w:p>
    <w:p w14:paraId="1F147C23" w14:textId="7DFDD77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A5FEE" w:rsidRPr="00BA5FEE">
        <w:rPr>
          <w:rFonts w:ascii="Arial" w:hAnsi="Arial" w:cs="Arial"/>
          <w:b/>
          <w:bCs/>
          <w:sz w:val="24"/>
        </w:rPr>
        <w:t>NR_pos-Core</w:t>
      </w:r>
      <w:r w:rsidRPr="00112F1A">
        <w:rPr>
          <w:rFonts w:ascii="Arial" w:hAnsi="Arial" w:cs="Arial"/>
          <w:b/>
          <w:bCs/>
          <w:sz w:val="24"/>
        </w:rPr>
        <w:t xml:space="preserve"> </w:t>
      </w:r>
      <w:r>
        <w:rPr>
          <w:rFonts w:ascii="Arial" w:hAnsi="Arial" w:cs="Arial"/>
          <w:b/>
          <w:bCs/>
          <w:sz w:val="24"/>
        </w:rPr>
        <w:t xml:space="preserve">- Release </w:t>
      </w:r>
      <w:r w:rsidR="00BA5FE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36D58BB1" w:rsidR="007F2E08" w:rsidRPr="006E13D1" w:rsidRDefault="00D87D4F" w:rsidP="00A209D6">
      <w:r>
        <w:t>This paper</w:t>
      </w:r>
      <w:r w:rsidR="00A209D6">
        <w:t xml:space="preserve"> </w:t>
      </w:r>
      <w:r>
        <w:t>addresses the NR positioning objective for the support of broadcast positioning assistance data</w:t>
      </w:r>
      <w:r w:rsidR="00A70CF0">
        <w:t xml:space="preserve"> and proposes next steps</w:t>
      </w:r>
      <w:r w:rsidR="00B805C2">
        <w:t xml:space="preserve"> to progress the work</w:t>
      </w:r>
      <w:r w:rsidR="00A70CF0">
        <w:t>.</w:t>
      </w:r>
    </w:p>
    <w:p w14:paraId="2BBFF540" w14:textId="10BA6B14" w:rsidR="00A209D6" w:rsidRPr="006E13D1" w:rsidRDefault="00A209D6" w:rsidP="00A209D6">
      <w:pPr>
        <w:pStyle w:val="Heading1"/>
      </w:pPr>
      <w:r w:rsidRPr="006E13D1">
        <w:t>2</w:t>
      </w:r>
      <w:r w:rsidRPr="006E13D1">
        <w:tab/>
      </w:r>
      <w:r w:rsidR="006761CA">
        <w:t>Background</w:t>
      </w:r>
    </w:p>
    <w:p w14:paraId="4F547731" w14:textId="58281527" w:rsidR="00A209D6" w:rsidRDefault="00A723E3" w:rsidP="00A209D6">
      <w:r>
        <w:t xml:space="preserve">One of the objectives for Rel-16 NR positioning work item </w:t>
      </w:r>
      <w:r w:rsidR="00721DC7">
        <w:fldChar w:fldCharType="begin"/>
      </w:r>
      <w:r w:rsidR="00721DC7">
        <w:instrText xml:space="preserve"> REF _Ref16786646 \r \h </w:instrText>
      </w:r>
      <w:r w:rsidR="00721DC7">
        <w:fldChar w:fldCharType="separate"/>
      </w:r>
      <w:r w:rsidR="00721DC7">
        <w:t>[1]</w:t>
      </w:r>
      <w:r w:rsidR="00721DC7">
        <w:fldChar w:fldCharType="end"/>
      </w:r>
      <w:r w:rsidR="00A209D6" w:rsidRPr="006E13D1">
        <w:t xml:space="preserve"> </w:t>
      </w:r>
      <w:r w:rsidR="007234D2">
        <w:t>relates to support for broadcast assistance data delivery as shown below</w:t>
      </w:r>
      <w:r>
        <w:t>:</w:t>
      </w:r>
    </w:p>
    <w:tbl>
      <w:tblPr>
        <w:tblStyle w:val="TableGrid"/>
        <w:tblW w:w="0" w:type="auto"/>
        <w:tblLook w:val="04A0" w:firstRow="1" w:lastRow="0" w:firstColumn="1" w:lastColumn="0" w:noHBand="0" w:noVBand="1"/>
      </w:tblPr>
      <w:tblGrid>
        <w:gridCol w:w="9631"/>
      </w:tblGrid>
      <w:tr w:rsidR="00D8500C" w14:paraId="2F7FCD39" w14:textId="77777777" w:rsidTr="00D8500C">
        <w:tc>
          <w:tcPr>
            <w:tcW w:w="9631" w:type="dxa"/>
          </w:tcPr>
          <w:p w14:paraId="1A48E411" w14:textId="77777777" w:rsidR="007234D2" w:rsidRPr="007234D2" w:rsidRDefault="007234D2" w:rsidP="007234D2">
            <w:pPr>
              <w:autoSpaceDN w:val="0"/>
              <w:spacing w:before="120" w:after="0" w:line="280" w:lineRule="atLeast"/>
              <w:contextualSpacing/>
              <w:jc w:val="both"/>
              <w:rPr>
                <w:u w:val="single"/>
                <w:lang w:val="en-US" w:eastAsia="ko-KR"/>
              </w:rPr>
            </w:pPr>
            <w:r w:rsidRPr="007234D2">
              <w:rPr>
                <w:u w:val="single"/>
                <w:lang w:val="en-US" w:eastAsia="ko-KR"/>
              </w:rPr>
              <w:t>RAN2 + RAN3 centric objectives</w:t>
            </w:r>
          </w:p>
          <w:p w14:paraId="79621094" w14:textId="77777777" w:rsidR="007234D2" w:rsidRPr="007234D2" w:rsidRDefault="007234D2" w:rsidP="007234D2">
            <w:pPr>
              <w:overflowPunct w:val="0"/>
              <w:autoSpaceDE w:val="0"/>
              <w:autoSpaceDN w:val="0"/>
              <w:adjustRightInd w:val="0"/>
              <w:spacing w:before="60" w:after="60"/>
              <w:ind w:left="284" w:hanging="284"/>
              <w:jc w:val="both"/>
              <w:textAlignment w:val="baseline"/>
              <w:rPr>
                <w:rFonts w:eastAsia="SimSun"/>
                <w:lang w:val="en-US" w:eastAsia="zh-CN"/>
              </w:rPr>
            </w:pPr>
            <w:r w:rsidRPr="007234D2">
              <w:rPr>
                <w:rFonts w:eastAsia="SimSun"/>
                <w:lang w:val="en-US" w:eastAsia="zh-CN"/>
              </w:rPr>
              <w:t>Resolve open aspects on architecture and proceed with normative work for the following items [RAN2/RAN3]:</w:t>
            </w:r>
          </w:p>
          <w:p w14:paraId="4222E4A4" w14:textId="77777777" w:rsidR="007234D2" w:rsidRPr="007234D2" w:rsidRDefault="007234D2" w:rsidP="007234D2">
            <w:pPr>
              <w:numPr>
                <w:ilvl w:val="1"/>
                <w:numId w:val="8"/>
              </w:numPr>
              <w:overflowPunct w:val="0"/>
              <w:autoSpaceDE w:val="0"/>
              <w:autoSpaceDN w:val="0"/>
              <w:adjustRightInd w:val="0"/>
              <w:spacing w:before="60" w:after="60"/>
              <w:jc w:val="both"/>
              <w:textAlignment w:val="baseline"/>
              <w:rPr>
                <w:rFonts w:eastAsia="SimSun"/>
                <w:lang w:val="en-US" w:eastAsia="zh-CN"/>
              </w:rPr>
            </w:pPr>
            <w:r w:rsidRPr="007234D2">
              <w:rPr>
                <w:rFonts w:eastAsia="SimSun"/>
                <w:lang w:val="en-US" w:eastAsia="zh-CN"/>
              </w:rPr>
              <w:t xml:space="preserve">Location of the transmission measurement function </w:t>
            </w:r>
          </w:p>
          <w:p w14:paraId="4FAA508D" w14:textId="77777777" w:rsidR="007234D2" w:rsidRPr="007234D2" w:rsidRDefault="007234D2" w:rsidP="007234D2">
            <w:pPr>
              <w:overflowPunct w:val="0"/>
              <w:autoSpaceDE w:val="0"/>
              <w:autoSpaceDN w:val="0"/>
              <w:adjustRightInd w:val="0"/>
              <w:spacing w:before="60" w:after="60"/>
              <w:ind w:left="284" w:hanging="284"/>
              <w:jc w:val="both"/>
              <w:textAlignment w:val="baseline"/>
              <w:rPr>
                <w:rFonts w:eastAsia="SimSun"/>
                <w:lang w:val="en-US" w:eastAsia="zh-CN"/>
              </w:rPr>
            </w:pPr>
            <w:r w:rsidRPr="007234D2">
              <w:rPr>
                <w:rFonts w:eastAsia="SimSun"/>
                <w:highlight w:val="yellow"/>
                <w:lang w:val="en-US" w:eastAsia="zh-CN"/>
              </w:rPr>
              <w:t>Define signaling for broadcast assistance data delivery [RAN2/RAN3/SA2/SA3]</w:t>
            </w:r>
          </w:p>
          <w:p w14:paraId="6F3DC372" w14:textId="77777777" w:rsidR="00D8500C" w:rsidRDefault="00D8500C" w:rsidP="00A209D6"/>
        </w:tc>
      </w:tr>
    </w:tbl>
    <w:p w14:paraId="2DB1A9B9" w14:textId="56CB2258" w:rsidR="00A723E3" w:rsidRDefault="00A723E3" w:rsidP="00A209D6"/>
    <w:p w14:paraId="49F1715F" w14:textId="36B48BDA" w:rsidR="007234D2" w:rsidRDefault="007234D2" w:rsidP="00A209D6">
      <w:r>
        <w:t xml:space="preserve">RAN2 started the work in RAN2#105bis (April 2019) and has agreed the following with regards to </w:t>
      </w:r>
      <w:r w:rsidR="00A70CF0">
        <w:t xml:space="preserve">the broadcast assistance data </w:t>
      </w:r>
      <w:r>
        <w:t>objective</w:t>
      </w:r>
      <w:r w:rsidR="00A70CF0">
        <w:t xml:space="preserve"> in the two meetings since the start of work in RAN2</w:t>
      </w:r>
      <w:r>
        <w:t>:</w:t>
      </w:r>
    </w:p>
    <w:p w14:paraId="02E66088" w14:textId="01FDACA2" w:rsidR="007234D2" w:rsidRDefault="007234D2" w:rsidP="007234D2">
      <w:pPr>
        <w:pStyle w:val="Doc-text2"/>
        <w:pBdr>
          <w:top w:val="single" w:sz="4" w:space="1" w:color="auto"/>
          <w:left w:val="single" w:sz="4" w:space="4" w:color="auto"/>
          <w:bottom w:val="single" w:sz="4" w:space="1" w:color="auto"/>
          <w:right w:val="single" w:sz="4" w:space="4" w:color="auto"/>
        </w:pBdr>
      </w:pPr>
      <w:r w:rsidRPr="007234D2">
        <w:t>Agreements</w:t>
      </w:r>
      <w:r>
        <w:t xml:space="preserve"> (RAN2#105bis):</w:t>
      </w:r>
    </w:p>
    <w:p w14:paraId="5B11FE8C" w14:textId="77777777" w:rsidR="007234D2" w:rsidRPr="00C802E0" w:rsidRDefault="007234D2" w:rsidP="007234D2">
      <w:pPr>
        <w:pStyle w:val="Doc-text2"/>
        <w:numPr>
          <w:ilvl w:val="0"/>
          <w:numId w:val="9"/>
        </w:numPr>
        <w:pBdr>
          <w:top w:val="single" w:sz="4" w:space="1" w:color="auto"/>
          <w:left w:val="single" w:sz="4" w:space="4" w:color="auto"/>
          <w:bottom w:val="single" w:sz="4" w:space="1" w:color="auto"/>
          <w:right w:val="single" w:sz="4" w:space="4" w:color="auto"/>
        </w:pBdr>
        <w:rPr>
          <w:highlight w:val="green"/>
        </w:rPr>
      </w:pPr>
      <w:r w:rsidRPr="00C802E0">
        <w:rPr>
          <w:highlight w:val="green"/>
        </w:rPr>
        <w:t>Broadcast of assistance data is supported for at least A-GNSS, RTK and OTDOA assistance information.</w:t>
      </w:r>
    </w:p>
    <w:p w14:paraId="7856F4EF" w14:textId="399D8989" w:rsidR="007234D2" w:rsidRDefault="007234D2" w:rsidP="00A209D6"/>
    <w:p w14:paraId="1EFF1225" w14:textId="7BD47187" w:rsidR="007234D2" w:rsidRPr="007234D2" w:rsidRDefault="007234D2" w:rsidP="007234D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234D2">
        <w:rPr>
          <w:rFonts w:ascii="Arial" w:eastAsia="MS Mincho" w:hAnsi="Arial"/>
          <w:szCs w:val="24"/>
          <w:lang w:eastAsia="en-GB"/>
        </w:rPr>
        <w:t>Agreements</w:t>
      </w:r>
      <w:r>
        <w:rPr>
          <w:rFonts w:ascii="Arial" w:eastAsia="MS Mincho" w:hAnsi="Arial"/>
          <w:szCs w:val="24"/>
          <w:lang w:eastAsia="en-GB"/>
        </w:rPr>
        <w:t xml:space="preserve"> (RAN2#106):</w:t>
      </w:r>
    </w:p>
    <w:p w14:paraId="3A67C552" w14:textId="77777777" w:rsidR="007234D2" w:rsidRPr="007234D2" w:rsidRDefault="007234D2" w:rsidP="007234D2">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7234D2">
        <w:rPr>
          <w:rFonts w:ascii="Arial" w:eastAsia="MS Mincho" w:hAnsi="Arial"/>
          <w:szCs w:val="24"/>
          <w:lang w:eastAsia="en-GB"/>
        </w:rPr>
        <w:t>UE-based DL-only positioning is supported at least for the case of unicast assistance data.</w:t>
      </w:r>
    </w:p>
    <w:p w14:paraId="3A09B740" w14:textId="77777777" w:rsidR="007234D2" w:rsidRPr="007234D2" w:rsidRDefault="007234D2" w:rsidP="007234D2">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highlight w:val="green"/>
          <w:lang w:eastAsia="en-GB"/>
        </w:rPr>
      </w:pPr>
      <w:r w:rsidRPr="007234D2">
        <w:rPr>
          <w:rFonts w:ascii="Arial" w:eastAsia="MS Mincho" w:hAnsi="Arial"/>
          <w:szCs w:val="24"/>
          <w:highlight w:val="green"/>
          <w:lang w:eastAsia="en-GB"/>
        </w:rPr>
        <w:t>Confirm that broadcast AD are supported for DL-only positioning.  FFS if this applies to the UE-based case</w:t>
      </w:r>
    </w:p>
    <w:p w14:paraId="3F112D15" w14:textId="77777777" w:rsidR="00A70CF0" w:rsidRDefault="00A70CF0" w:rsidP="00A209D6"/>
    <w:p w14:paraId="295F9D4D" w14:textId="75B5F9F1" w:rsidR="004E3DD4" w:rsidRPr="006E13D1" w:rsidRDefault="00A70CF0" w:rsidP="00A209D6">
      <w:r>
        <w:t xml:space="preserve">RAN2 had also sent couple of liaison statements to other groups to confirm the status of work and plans in those groups </w:t>
      </w:r>
      <w:r w:rsidR="002C589E">
        <w:fldChar w:fldCharType="begin"/>
      </w:r>
      <w:r w:rsidR="002C589E">
        <w:instrText xml:space="preserve"> REF _Ref16786823 \r \h </w:instrText>
      </w:r>
      <w:r w:rsidR="002C589E">
        <w:fldChar w:fldCharType="separate"/>
      </w:r>
      <w:r w:rsidR="002C589E">
        <w:t>[2]</w:t>
      </w:r>
      <w:r w:rsidR="002C589E">
        <w:fldChar w:fldCharType="end"/>
      </w:r>
      <w:r>
        <w:t>.</w:t>
      </w:r>
    </w:p>
    <w:p w14:paraId="766D6D29" w14:textId="390521AF" w:rsidR="00A209D6" w:rsidRPr="006E13D1" w:rsidRDefault="00A209D6" w:rsidP="00A209D6">
      <w:pPr>
        <w:pStyle w:val="Heading1"/>
      </w:pPr>
      <w:r w:rsidRPr="006E13D1">
        <w:t>3</w:t>
      </w:r>
      <w:r w:rsidRPr="006E13D1">
        <w:tab/>
      </w:r>
      <w:r w:rsidR="00B805C2">
        <w:t>Discussion</w:t>
      </w:r>
    </w:p>
    <w:p w14:paraId="5F01C058" w14:textId="18D918BC" w:rsidR="00A209D6" w:rsidRPr="006E13D1" w:rsidRDefault="00A209D6" w:rsidP="00A209D6">
      <w:pPr>
        <w:pStyle w:val="Heading2"/>
      </w:pPr>
      <w:r w:rsidRPr="006E13D1">
        <w:t>3.1</w:t>
      </w:r>
      <w:r w:rsidRPr="006E13D1">
        <w:tab/>
      </w:r>
      <w:r w:rsidR="00434F0C">
        <w:t>Overview of b</w:t>
      </w:r>
      <w:r w:rsidR="00F12F27">
        <w:t xml:space="preserve">roadcast assistance data </w:t>
      </w:r>
      <w:r w:rsidR="00434F0C">
        <w:t xml:space="preserve">solution </w:t>
      </w:r>
      <w:r w:rsidR="00F12F27">
        <w:t>in LTE</w:t>
      </w:r>
    </w:p>
    <w:p w14:paraId="613CD2F3" w14:textId="10D6F824" w:rsidR="00B3416B" w:rsidRDefault="00B3416B" w:rsidP="00B3416B">
      <w:r>
        <w:t>In LTE, support for broadcast of positioning assistance data was introduced in Rel-15. The solution uses the RRC system information broadcast function of eNB but the E-SMLC is responsible for generating the relevant positioning system information blocks (posSIBs) containing the positioning assistance data, encoding it as an octet string, adding additional meta data associated with the assistance data to be broadcast and forwarding to the eNB</w:t>
      </w:r>
      <w:r w:rsidR="00890A31">
        <w:t xml:space="preserve"> using LPPa </w:t>
      </w:r>
      <w:r w:rsidR="00890A31">
        <w:lastRenderedPageBreak/>
        <w:t>signalling protocol</w:t>
      </w:r>
      <w:r>
        <w:t>.</w:t>
      </w:r>
      <w:r w:rsidR="00890A31">
        <w:t xml:space="preserve"> The scheduling </w:t>
      </w:r>
      <w:r w:rsidR="002A3418">
        <w:t xml:space="preserve">of posSIBs and mapping to system information messages by eNB follows a similar procedure for the broadcast of other SIBs in LTE. Segmentation and encryption of broadcast assistance data can be used depending on the size of positioning assistance data and sensitivity of the data (or whether the data is only on a subscription basis). The E-SMLC is responsible for the segmentation and encryption functions also. There is a choice of two different methods for the segmentation of positioning assistance data, pseudo segmentation and octet string segmentation. If encryption of broadcast positioning assistance data is done then the E-SMLC is also responsible for the distribution of security keys </w:t>
      </w:r>
      <w:r w:rsidR="00434F0C">
        <w:t xml:space="preserve">to the MME. The MME asynchronously delivers the encryption keys to the UE using NAS signalling as part of mobility management procedures. The E-SMLC includes relevant ciphering related data (cipher set ID) as part of the broadcast assistance data in the posSIB. An informative description of the encryption algorithm can be found in </w:t>
      </w:r>
      <w:r w:rsidR="002C589E">
        <w:fldChar w:fldCharType="begin"/>
      </w:r>
      <w:r w:rsidR="002C589E">
        <w:instrText xml:space="preserve"> REF _Ref16786931 \r \h </w:instrText>
      </w:r>
      <w:r w:rsidR="002C589E">
        <w:fldChar w:fldCharType="separate"/>
      </w:r>
      <w:r w:rsidR="002C589E">
        <w:t>[3]</w:t>
      </w:r>
      <w:r w:rsidR="002C589E">
        <w:fldChar w:fldCharType="end"/>
      </w:r>
      <w:r w:rsidR="00434F0C">
        <w:t>.</w:t>
      </w:r>
    </w:p>
    <w:p w14:paraId="7098F90D" w14:textId="2E7E4994" w:rsidR="00A209D6" w:rsidRPr="006E13D1" w:rsidRDefault="00A209D6" w:rsidP="00A209D6">
      <w:pPr>
        <w:pStyle w:val="Heading2"/>
      </w:pPr>
      <w:r w:rsidRPr="006E13D1">
        <w:t>3.2</w:t>
      </w:r>
      <w:r w:rsidRPr="006E13D1">
        <w:tab/>
      </w:r>
      <w:r w:rsidR="009D20E8">
        <w:t>Broadcast assistance data solution for NR</w:t>
      </w:r>
    </w:p>
    <w:p w14:paraId="2D50E563" w14:textId="1E97221D" w:rsidR="00FA6EED" w:rsidRDefault="007073B9" w:rsidP="00A209D6">
      <w:r>
        <w:t xml:space="preserve">RAN2 had discussed whether to use the LTE based solution for broadcast of positioning assistance data for NR but so far there was no decision on this. RAN2 had asked SA2 and SA3 whether it is feasible to use the LTE solution for encryption of broadcast assistance data (encryption algorithm, security key delivery mechanism) </w:t>
      </w:r>
      <w:r w:rsidR="00123342">
        <w:fldChar w:fldCharType="begin"/>
      </w:r>
      <w:r w:rsidR="00123342">
        <w:instrText xml:space="preserve"> REF _Ref16786823 \r \h </w:instrText>
      </w:r>
      <w:r w:rsidR="00123342">
        <w:fldChar w:fldCharType="separate"/>
      </w:r>
      <w:r w:rsidR="00123342">
        <w:t>[2]</w:t>
      </w:r>
      <w:r w:rsidR="00123342">
        <w:fldChar w:fldCharType="end"/>
      </w:r>
      <w:r w:rsidR="00C03142">
        <w:t xml:space="preserve">. </w:t>
      </w:r>
      <w:r w:rsidR="000B38AB">
        <w:t xml:space="preserve">SA3 replied in LS </w:t>
      </w:r>
      <w:r w:rsidR="007235F3">
        <w:fldChar w:fldCharType="begin"/>
      </w:r>
      <w:r w:rsidR="007235F3">
        <w:instrText xml:space="preserve"> REF _Ref16787684 \r \h </w:instrText>
      </w:r>
      <w:r w:rsidR="007235F3">
        <w:fldChar w:fldCharType="separate"/>
      </w:r>
      <w:r w:rsidR="007235F3">
        <w:t>[4]</w:t>
      </w:r>
      <w:r w:rsidR="007235F3">
        <w:fldChar w:fldCharType="end"/>
      </w:r>
      <w:r w:rsidR="000B38AB">
        <w:t xml:space="preserve"> that they believe </w:t>
      </w:r>
      <w:r w:rsidR="000B38AB" w:rsidRPr="000B38AB">
        <w:t>the solution for protection of broadcast assistance data for LTE in Rel-15 is suitable for reuse for NR in Rel-16</w:t>
      </w:r>
      <w:r w:rsidR="000B38AB">
        <w:t xml:space="preserve">. </w:t>
      </w:r>
      <w:r w:rsidR="00FD64C9">
        <w:t xml:space="preserve">Also, SA2 replied in LS </w:t>
      </w:r>
      <w:r w:rsidR="007235F3">
        <w:fldChar w:fldCharType="begin"/>
      </w:r>
      <w:r w:rsidR="007235F3">
        <w:instrText xml:space="preserve"> REF _Ref16787714 \r \h </w:instrText>
      </w:r>
      <w:r w:rsidR="007235F3">
        <w:fldChar w:fldCharType="separate"/>
      </w:r>
      <w:r w:rsidR="007235F3">
        <w:t>[5]</w:t>
      </w:r>
      <w:r w:rsidR="007235F3">
        <w:fldChar w:fldCharType="end"/>
      </w:r>
      <w:r w:rsidR="00FA6EED">
        <w:t xml:space="preserve"> that </w:t>
      </w:r>
      <w:r w:rsidR="00FA6EED" w:rsidRPr="00FA6EED">
        <w:t>the solution in LTE Rel-15 can be reused for NR (e.g. in Rel-16).</w:t>
      </w:r>
      <w:r w:rsidR="00FA6EED">
        <w:t xml:space="preserve"> </w:t>
      </w:r>
      <w:r w:rsidR="00FA6EED" w:rsidRPr="00FA6EED">
        <w:t xml:space="preserve">SA2 has </w:t>
      </w:r>
      <w:r w:rsidR="00FA6EED">
        <w:t xml:space="preserve">also </w:t>
      </w:r>
      <w:r w:rsidR="00FA6EED" w:rsidRPr="00FA6EED">
        <w:t xml:space="preserve">approved changes to TS 23.273 in </w:t>
      </w:r>
      <w:r w:rsidR="007235F3">
        <w:fldChar w:fldCharType="begin"/>
      </w:r>
      <w:r w:rsidR="007235F3">
        <w:instrText xml:space="preserve"> REF _Ref16787733 \r \h </w:instrText>
      </w:r>
      <w:r w:rsidR="007235F3">
        <w:fldChar w:fldCharType="separate"/>
      </w:r>
      <w:r w:rsidR="007235F3">
        <w:t>[6]</w:t>
      </w:r>
      <w:r w:rsidR="007235F3">
        <w:fldChar w:fldCharType="end"/>
      </w:r>
      <w:r w:rsidR="00FA6EED">
        <w:t xml:space="preserve"> </w:t>
      </w:r>
      <w:r w:rsidR="00FA6EED" w:rsidRPr="00FA6EED">
        <w:t>which would support broadcast assistance data delivery for NR in a manner completely analogous to the solution for LTE in TS 23.271</w:t>
      </w:r>
      <w:r w:rsidR="00FA6EED">
        <w:t xml:space="preserve"> and that t</w:t>
      </w:r>
      <w:r w:rsidR="00FA6EED" w:rsidRPr="00FA6EED">
        <w:t>he changes will be included in TS 23.273 for Rel-16</w:t>
      </w:r>
      <w:r w:rsidR="00FA6EED">
        <w:t xml:space="preserve">. Also, RAN3 had made the decision to reuse the LTE LPPa Assistance Information Transfer function for NR and agreed on a CR to 38.455 </w:t>
      </w:r>
      <w:r w:rsidR="007235F3">
        <w:fldChar w:fldCharType="begin"/>
      </w:r>
      <w:r w:rsidR="007235F3">
        <w:instrText xml:space="preserve"> REF _Ref16787757 \r \h </w:instrText>
      </w:r>
      <w:r w:rsidR="007235F3">
        <w:fldChar w:fldCharType="separate"/>
      </w:r>
      <w:r w:rsidR="007235F3">
        <w:t>[7]</w:t>
      </w:r>
      <w:r w:rsidR="007235F3">
        <w:fldChar w:fldCharType="end"/>
      </w:r>
      <w:r w:rsidR="00123342">
        <w:t xml:space="preserve"> </w:t>
      </w:r>
      <w:r w:rsidR="00FA6EED">
        <w:t xml:space="preserve">for the introduction of </w:t>
      </w:r>
      <w:r w:rsidR="00FA6EED" w:rsidRPr="00FA6EED">
        <w:t>NR Assistance Data Delivery over NRPPa</w:t>
      </w:r>
      <w:r w:rsidR="00FA6EED">
        <w:t>. There are many details in the CR to 38.455 that are waiting for RAN2 to finalize the signalling details for broadcast of assistance data. Given these new developments since RAN2#106 we propose RAN2 to adopt the LTE solution for broadcast of assistance data in NR in Rel-16</w:t>
      </w:r>
      <w:r w:rsidR="007E6F86">
        <w:t>.</w:t>
      </w:r>
    </w:p>
    <w:p w14:paraId="7320A75A" w14:textId="0EED52D3" w:rsidR="007E6F86" w:rsidRDefault="007E6F86" w:rsidP="00A209D6">
      <w:r w:rsidRPr="000870F2">
        <w:rPr>
          <w:b/>
        </w:rPr>
        <w:t>Proposal 1:</w:t>
      </w:r>
      <w:r>
        <w:t xml:space="preserve"> Agree to use the LTE solution for broadcast of positioning assistance data as baseline for NR support for broadcast of positioning assistance data. This applies to all aspects of NR RRC signalling, allocation of functions to UE, NG-RAN and LMF and the organization of stage 3 details in TS 38.331 and TS 36.355.</w:t>
      </w:r>
    </w:p>
    <w:p w14:paraId="38DC42D0" w14:textId="74FE3D3A" w:rsidR="007E6F86" w:rsidRDefault="007E6F86" w:rsidP="00A209D6">
      <w:r w:rsidRPr="000870F2">
        <w:rPr>
          <w:b/>
        </w:rPr>
        <w:t>Proposal 2:</w:t>
      </w:r>
      <w:r>
        <w:t xml:space="preserve"> Agree to use both pseudo segmentation and octet string segmentation options.</w:t>
      </w:r>
    </w:p>
    <w:p w14:paraId="587FDBEB" w14:textId="0F7A1D68" w:rsidR="007E6F86" w:rsidRDefault="007E6F86" w:rsidP="00A209D6">
      <w:r w:rsidRPr="000870F2">
        <w:rPr>
          <w:b/>
        </w:rPr>
        <w:t>Proposal 3:</w:t>
      </w:r>
      <w:r>
        <w:t xml:space="preserve"> Agree to use </w:t>
      </w:r>
      <w:r w:rsidR="00CE2B96" w:rsidRPr="00CE2B96">
        <w:t>the 128-bit Advanced Encryption Standard (AES) algorithm (with counter mode)</w:t>
      </w:r>
      <w:r w:rsidR="00CE2B96">
        <w:t xml:space="preserve"> for encryption of broadcast assistance data.</w:t>
      </w:r>
    </w:p>
    <w:p w14:paraId="5FF2457F" w14:textId="11A84A2C" w:rsidR="00A209D6" w:rsidRPr="006E13D1" w:rsidRDefault="00A209D6" w:rsidP="00A209D6">
      <w:pPr>
        <w:pStyle w:val="Heading1"/>
      </w:pPr>
      <w:r w:rsidRPr="006E13D1">
        <w:t>4</w:t>
      </w:r>
      <w:r w:rsidRPr="006E13D1">
        <w:tab/>
      </w:r>
      <w:r w:rsidR="008C3057">
        <w:t>Conclusion</w:t>
      </w:r>
    </w:p>
    <w:p w14:paraId="6C60FFDC" w14:textId="057E0E70" w:rsidR="00A209D6" w:rsidRDefault="00CE2B96" w:rsidP="00A209D6">
      <w:r>
        <w:t xml:space="preserve">With SA3 agreeing to reuse the encryption solution/algorithm for encrypted broadcast of assistance data, SA2 agreeing to the LTE solution for ciphering key delivery </w:t>
      </w:r>
      <w:r w:rsidR="000870F2">
        <w:t>mechanism, and RAN3 agreeing to reuse the LTE LPPa solution for assistance information transfer, i</w:t>
      </w:r>
      <w:r>
        <w:t xml:space="preserve">n this paper we </w:t>
      </w:r>
      <w:r w:rsidR="000870F2">
        <w:t xml:space="preserve">propose RAN2 to adopt the LTE solution </w:t>
      </w:r>
      <w:r>
        <w:t>for broadcast of assistance data.</w:t>
      </w:r>
    </w:p>
    <w:p w14:paraId="5EA535B6" w14:textId="77777777" w:rsidR="0051063D" w:rsidRDefault="0051063D" w:rsidP="0051063D">
      <w:r w:rsidRPr="000870F2">
        <w:rPr>
          <w:b/>
        </w:rPr>
        <w:t>Proposal 1:</w:t>
      </w:r>
      <w:r>
        <w:t xml:space="preserve"> Agree to use the LTE solution for broadcast of positioning assistance data as baseline for NR support for broadcast of positioning assistance data. This applies to all aspects of NR RRC signalling, allocation of functions to UE, NG-RAN and LMF and the organization of stage 3 details in TS 38.331 and TS 36.355.</w:t>
      </w:r>
    </w:p>
    <w:p w14:paraId="030A6382" w14:textId="77777777" w:rsidR="0051063D" w:rsidRDefault="0051063D" w:rsidP="0051063D">
      <w:r w:rsidRPr="000870F2">
        <w:rPr>
          <w:b/>
        </w:rPr>
        <w:t>Proposal 2:</w:t>
      </w:r>
      <w:r>
        <w:t xml:space="preserve"> Agree to use both pseudo segmentation and octet string segmentation options.</w:t>
      </w:r>
    </w:p>
    <w:p w14:paraId="35F222F4" w14:textId="7B882B45" w:rsidR="00080512" w:rsidRDefault="0051063D" w:rsidP="00A209D6">
      <w:r w:rsidRPr="000870F2">
        <w:rPr>
          <w:b/>
        </w:rPr>
        <w:t>Proposal 3:</w:t>
      </w:r>
      <w:r>
        <w:t xml:space="preserve"> Agree to use </w:t>
      </w:r>
      <w:r w:rsidRPr="00CE2B96">
        <w:t>the 128-bit Advanced Encryption Standard (AES) algorithm (with counter mode)</w:t>
      </w:r>
      <w:r>
        <w:t xml:space="preserve"> for encryption of broadcast assistance data.</w:t>
      </w:r>
    </w:p>
    <w:p w14:paraId="01A0A3C9" w14:textId="77777777" w:rsidR="00F93486" w:rsidRDefault="00F93486" w:rsidP="00F93486">
      <w:pPr>
        <w:pStyle w:val="Heading1"/>
      </w:pPr>
      <w:r>
        <w:t>References</w:t>
      </w:r>
    </w:p>
    <w:p w14:paraId="31F0E57C" w14:textId="4FD3154C" w:rsidR="00F93486" w:rsidRPr="00721DC7" w:rsidRDefault="00721DC7" w:rsidP="00A209D6">
      <w:pPr>
        <w:numPr>
          <w:ilvl w:val="0"/>
          <w:numId w:val="11"/>
        </w:numPr>
        <w:overflowPunct w:val="0"/>
        <w:autoSpaceDE w:val="0"/>
        <w:autoSpaceDN w:val="0"/>
        <w:adjustRightInd w:val="0"/>
        <w:textAlignment w:val="baseline"/>
      </w:pPr>
      <w:bookmarkStart w:id="1" w:name="_Ref1057103"/>
      <w:bookmarkStart w:id="2" w:name="_Ref4694408"/>
      <w:bookmarkStart w:id="3" w:name="_Ref16786646"/>
      <w:r w:rsidRPr="00721DC7">
        <w:t>RP-191156</w:t>
      </w:r>
      <w:r w:rsidR="00F93486">
        <w:t xml:space="preserve">, </w:t>
      </w:r>
      <w:bookmarkEnd w:id="1"/>
      <w:r w:rsidR="00F93486" w:rsidRPr="00610664">
        <w:rPr>
          <w:i/>
        </w:rPr>
        <w:t>NR Positioning Support</w:t>
      </w:r>
      <w:bookmarkEnd w:id="2"/>
      <w:r w:rsidR="00F93486">
        <w:rPr>
          <w:i/>
        </w:rPr>
        <w:t xml:space="preserve"> (</w:t>
      </w:r>
      <w:r w:rsidR="00F93486" w:rsidRPr="00CF745A">
        <w:rPr>
          <w:i/>
        </w:rPr>
        <w:t>NR_POS</w:t>
      </w:r>
      <w:r>
        <w:rPr>
          <w:i/>
        </w:rPr>
        <w:t>-Core</w:t>
      </w:r>
      <w:r w:rsidR="00F93486">
        <w:rPr>
          <w:i/>
        </w:rPr>
        <w:t>), Release 16</w:t>
      </w:r>
      <w:bookmarkEnd w:id="3"/>
    </w:p>
    <w:p w14:paraId="6FE4D4EE" w14:textId="6A5874B6" w:rsidR="00721DC7" w:rsidRDefault="002C589E" w:rsidP="00A209D6">
      <w:pPr>
        <w:numPr>
          <w:ilvl w:val="0"/>
          <w:numId w:val="11"/>
        </w:numPr>
        <w:overflowPunct w:val="0"/>
        <w:autoSpaceDE w:val="0"/>
        <w:autoSpaceDN w:val="0"/>
        <w:adjustRightInd w:val="0"/>
        <w:textAlignment w:val="baseline"/>
      </w:pPr>
      <w:bookmarkStart w:id="4" w:name="_Ref16786823"/>
      <w:r>
        <w:t xml:space="preserve">R2-1905462, </w:t>
      </w:r>
      <w:r w:rsidRPr="002C589E">
        <w:rPr>
          <w:i/>
        </w:rPr>
        <w:t>LS on broadcast assistance data delivery</w:t>
      </w:r>
      <w:r>
        <w:t>, Source: RAN2</w:t>
      </w:r>
      <w:bookmarkEnd w:id="4"/>
    </w:p>
    <w:p w14:paraId="1415092E" w14:textId="38993335" w:rsidR="002C589E" w:rsidRPr="002C589E" w:rsidRDefault="002C589E" w:rsidP="00A209D6">
      <w:pPr>
        <w:numPr>
          <w:ilvl w:val="0"/>
          <w:numId w:val="11"/>
        </w:numPr>
        <w:overflowPunct w:val="0"/>
        <w:autoSpaceDE w:val="0"/>
        <w:autoSpaceDN w:val="0"/>
        <w:adjustRightInd w:val="0"/>
        <w:textAlignment w:val="baseline"/>
      </w:pPr>
      <w:bookmarkStart w:id="5" w:name="_Ref16786931"/>
      <w:r>
        <w:t xml:space="preserve">TS 36.355, </w:t>
      </w:r>
      <w:r w:rsidRPr="002C589E">
        <w:rPr>
          <w:i/>
        </w:rPr>
        <w:t>LTE Positioning Protocol (LPP)</w:t>
      </w:r>
      <w:bookmarkEnd w:id="5"/>
    </w:p>
    <w:p w14:paraId="684E4F78" w14:textId="2F938589" w:rsidR="002C589E" w:rsidRDefault="00BC2D50" w:rsidP="00A209D6">
      <w:pPr>
        <w:numPr>
          <w:ilvl w:val="0"/>
          <w:numId w:val="11"/>
        </w:numPr>
        <w:overflowPunct w:val="0"/>
        <w:autoSpaceDE w:val="0"/>
        <w:autoSpaceDN w:val="0"/>
        <w:adjustRightInd w:val="0"/>
        <w:textAlignment w:val="baseline"/>
      </w:pPr>
      <w:bookmarkStart w:id="6" w:name="_Ref16787684"/>
      <w:r>
        <w:t>R2-</w:t>
      </w:r>
      <w:r w:rsidRPr="00BC2D50">
        <w:t>1908120</w:t>
      </w:r>
      <w:r>
        <w:t xml:space="preserve">, </w:t>
      </w:r>
      <w:r w:rsidR="006149A1" w:rsidRPr="006149A1">
        <w:rPr>
          <w:i/>
        </w:rPr>
        <w:t>Reply LS to broadcast assistance data delivery</w:t>
      </w:r>
      <w:r w:rsidR="006149A1">
        <w:t>, Source: SA3</w:t>
      </w:r>
      <w:bookmarkEnd w:id="6"/>
    </w:p>
    <w:p w14:paraId="05E977BE" w14:textId="505FEE14" w:rsidR="00BC2D50" w:rsidRDefault="00BC2D50" w:rsidP="00A209D6">
      <w:pPr>
        <w:numPr>
          <w:ilvl w:val="0"/>
          <w:numId w:val="11"/>
        </w:numPr>
        <w:overflowPunct w:val="0"/>
        <w:autoSpaceDE w:val="0"/>
        <w:autoSpaceDN w:val="0"/>
        <w:adjustRightInd w:val="0"/>
        <w:textAlignment w:val="baseline"/>
      </w:pPr>
      <w:bookmarkStart w:id="7" w:name="_Ref16787714"/>
      <w:r>
        <w:t>R2-</w:t>
      </w:r>
      <w:r w:rsidRPr="00BC2D50">
        <w:t>1908655</w:t>
      </w:r>
      <w:r w:rsidR="006149A1">
        <w:t xml:space="preserve">, </w:t>
      </w:r>
      <w:r w:rsidR="006149A1" w:rsidRPr="006149A1">
        <w:rPr>
          <w:i/>
        </w:rPr>
        <w:t>LS on Broadcast of Location Assistance Data for NR</w:t>
      </w:r>
      <w:r w:rsidR="006149A1">
        <w:t>, Source: SA2</w:t>
      </w:r>
      <w:bookmarkEnd w:id="7"/>
    </w:p>
    <w:p w14:paraId="729F95E4" w14:textId="10FF7EFC" w:rsidR="00BC2D50" w:rsidRDefault="00BC2D50" w:rsidP="00A209D6">
      <w:pPr>
        <w:numPr>
          <w:ilvl w:val="0"/>
          <w:numId w:val="11"/>
        </w:numPr>
        <w:overflowPunct w:val="0"/>
        <w:autoSpaceDE w:val="0"/>
        <w:autoSpaceDN w:val="0"/>
        <w:adjustRightInd w:val="0"/>
        <w:textAlignment w:val="baseline"/>
      </w:pPr>
      <w:bookmarkStart w:id="8" w:name="_Ref16787733"/>
      <w:r>
        <w:lastRenderedPageBreak/>
        <w:t>S2-</w:t>
      </w:r>
      <w:r w:rsidRPr="00BC2D50">
        <w:t>1908105</w:t>
      </w:r>
      <w:r>
        <w:t>,</w:t>
      </w:r>
      <w:r w:rsidR="006149A1">
        <w:t xml:space="preserve"> </w:t>
      </w:r>
      <w:r w:rsidR="006149A1" w:rsidRPr="006149A1">
        <w:rPr>
          <w:i/>
        </w:rPr>
        <w:t>Broadcast of Assistance Data for NR</w:t>
      </w:r>
      <w:r w:rsidR="006149A1">
        <w:t xml:space="preserve">, </w:t>
      </w:r>
      <w:r w:rsidR="006149A1" w:rsidRPr="006149A1">
        <w:t>Qualcomm Incorporated, T-Mobile USA, Nokia, Nokia Shanghai Bell, Deutsche Telekom AG</w:t>
      </w:r>
      <w:bookmarkEnd w:id="8"/>
    </w:p>
    <w:p w14:paraId="4224CD67" w14:textId="466915FB" w:rsidR="00BC2D50" w:rsidRPr="00A209D6" w:rsidRDefault="00BC2D50" w:rsidP="00A209D6">
      <w:pPr>
        <w:numPr>
          <w:ilvl w:val="0"/>
          <w:numId w:val="11"/>
        </w:numPr>
        <w:overflowPunct w:val="0"/>
        <w:autoSpaceDE w:val="0"/>
        <w:autoSpaceDN w:val="0"/>
        <w:adjustRightInd w:val="0"/>
        <w:textAlignment w:val="baseline"/>
      </w:pPr>
      <w:bookmarkStart w:id="9" w:name="_Ref16787757"/>
      <w:r w:rsidRPr="00BC2D50">
        <w:t>R3-193173</w:t>
      </w:r>
      <w:r>
        <w:t xml:space="preserve">, </w:t>
      </w:r>
      <w:r w:rsidRPr="006149A1">
        <w:rPr>
          <w:i/>
        </w:rPr>
        <w:t>NR Assistance Data Delivery over NRPPa</w:t>
      </w:r>
      <w:r w:rsidR="006149A1">
        <w:t>, Ericsson</w:t>
      </w:r>
      <w:bookmarkEnd w:id="9"/>
    </w:p>
    <w:sectPr w:rsidR="00BC2D50"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5ACDF" w14:textId="77777777" w:rsidR="00592C7F" w:rsidRDefault="00592C7F">
      <w:r>
        <w:separator/>
      </w:r>
    </w:p>
  </w:endnote>
  <w:endnote w:type="continuationSeparator" w:id="0">
    <w:p w14:paraId="19D421EA" w14:textId="77777777" w:rsidR="00592C7F" w:rsidRDefault="00592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CE493" w14:textId="77777777" w:rsidR="00592C7F" w:rsidRDefault="00592C7F">
      <w:r>
        <w:separator/>
      </w:r>
    </w:p>
  </w:footnote>
  <w:footnote w:type="continuationSeparator" w:id="0">
    <w:p w14:paraId="5D794D1A" w14:textId="77777777" w:rsidR="00592C7F" w:rsidRDefault="00592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6"/>
  </w:num>
  <w:num w:numId="7">
    <w:abstractNumId w:val="7"/>
  </w:num>
  <w:num w:numId="8">
    <w:abstractNumId w:val="5"/>
  </w:num>
  <w:num w:numId="9">
    <w:abstractNumId w:val="8"/>
  </w:num>
  <w:num w:numId="10">
    <w:abstractNumId w:val="4"/>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870F2"/>
    <w:rsid w:val="00090468"/>
    <w:rsid w:val="00094568"/>
    <w:rsid w:val="000B38AB"/>
    <w:rsid w:val="000B7BCF"/>
    <w:rsid w:val="000C522B"/>
    <w:rsid w:val="000D58AB"/>
    <w:rsid w:val="00112F1A"/>
    <w:rsid w:val="00123342"/>
    <w:rsid w:val="00145075"/>
    <w:rsid w:val="00146E3B"/>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A32F8"/>
    <w:rsid w:val="002A3418"/>
    <w:rsid w:val="002C589E"/>
    <w:rsid w:val="002F0D22"/>
    <w:rsid w:val="003172DC"/>
    <w:rsid w:val="00325AE3"/>
    <w:rsid w:val="00326069"/>
    <w:rsid w:val="0035462D"/>
    <w:rsid w:val="00364B41"/>
    <w:rsid w:val="00383096"/>
    <w:rsid w:val="003A41EF"/>
    <w:rsid w:val="003B40AD"/>
    <w:rsid w:val="003C4E37"/>
    <w:rsid w:val="003E16BE"/>
    <w:rsid w:val="003F3DC0"/>
    <w:rsid w:val="003F4E28"/>
    <w:rsid w:val="004006E8"/>
    <w:rsid w:val="00401855"/>
    <w:rsid w:val="00434F0C"/>
    <w:rsid w:val="00465587"/>
    <w:rsid w:val="00477455"/>
    <w:rsid w:val="004A1F7B"/>
    <w:rsid w:val="004C44D2"/>
    <w:rsid w:val="004D3578"/>
    <w:rsid w:val="004D380D"/>
    <w:rsid w:val="004E213A"/>
    <w:rsid w:val="004E3DD4"/>
    <w:rsid w:val="00503171"/>
    <w:rsid w:val="00506C28"/>
    <w:rsid w:val="0051063D"/>
    <w:rsid w:val="00534DA0"/>
    <w:rsid w:val="00543E6C"/>
    <w:rsid w:val="00565087"/>
    <w:rsid w:val="0056573F"/>
    <w:rsid w:val="00592C7F"/>
    <w:rsid w:val="005D0DBF"/>
    <w:rsid w:val="005E2618"/>
    <w:rsid w:val="00611566"/>
    <w:rsid w:val="006149A1"/>
    <w:rsid w:val="00630A54"/>
    <w:rsid w:val="00646D99"/>
    <w:rsid w:val="00656910"/>
    <w:rsid w:val="006761CA"/>
    <w:rsid w:val="006C27B0"/>
    <w:rsid w:val="006C66D8"/>
    <w:rsid w:val="006D1E24"/>
    <w:rsid w:val="006E1417"/>
    <w:rsid w:val="006F6A2C"/>
    <w:rsid w:val="007069DC"/>
    <w:rsid w:val="007073B9"/>
    <w:rsid w:val="00710201"/>
    <w:rsid w:val="0072073A"/>
    <w:rsid w:val="00721DC7"/>
    <w:rsid w:val="007234D2"/>
    <w:rsid w:val="007235F3"/>
    <w:rsid w:val="007342B5"/>
    <w:rsid w:val="00734A5B"/>
    <w:rsid w:val="00744E76"/>
    <w:rsid w:val="00757D40"/>
    <w:rsid w:val="00781F0F"/>
    <w:rsid w:val="0078727C"/>
    <w:rsid w:val="0079049D"/>
    <w:rsid w:val="00793DC5"/>
    <w:rsid w:val="007B18D8"/>
    <w:rsid w:val="007C095F"/>
    <w:rsid w:val="007C2DD0"/>
    <w:rsid w:val="007E6F86"/>
    <w:rsid w:val="007F2E08"/>
    <w:rsid w:val="008028A4"/>
    <w:rsid w:val="00813245"/>
    <w:rsid w:val="00857BBE"/>
    <w:rsid w:val="0086354A"/>
    <w:rsid w:val="008768CA"/>
    <w:rsid w:val="00877EF9"/>
    <w:rsid w:val="00880559"/>
    <w:rsid w:val="00890A31"/>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81B17"/>
    <w:rsid w:val="009A0AF3"/>
    <w:rsid w:val="009B07CD"/>
    <w:rsid w:val="009C19E9"/>
    <w:rsid w:val="009D20E8"/>
    <w:rsid w:val="009D74A6"/>
    <w:rsid w:val="00A10F02"/>
    <w:rsid w:val="00A204CA"/>
    <w:rsid w:val="00A209D6"/>
    <w:rsid w:val="00A53724"/>
    <w:rsid w:val="00A54B2B"/>
    <w:rsid w:val="00A70CF0"/>
    <w:rsid w:val="00A723E3"/>
    <w:rsid w:val="00A82346"/>
    <w:rsid w:val="00A9671C"/>
    <w:rsid w:val="00AA1553"/>
    <w:rsid w:val="00AC4AC6"/>
    <w:rsid w:val="00B05380"/>
    <w:rsid w:val="00B05962"/>
    <w:rsid w:val="00B15449"/>
    <w:rsid w:val="00B16C2F"/>
    <w:rsid w:val="00B27303"/>
    <w:rsid w:val="00B3416B"/>
    <w:rsid w:val="00B47FD1"/>
    <w:rsid w:val="00B516BB"/>
    <w:rsid w:val="00B805C2"/>
    <w:rsid w:val="00B84DB2"/>
    <w:rsid w:val="00BA5FEE"/>
    <w:rsid w:val="00BC2D50"/>
    <w:rsid w:val="00BC3555"/>
    <w:rsid w:val="00C03142"/>
    <w:rsid w:val="00C12B51"/>
    <w:rsid w:val="00C21E70"/>
    <w:rsid w:val="00C24650"/>
    <w:rsid w:val="00C25465"/>
    <w:rsid w:val="00C33079"/>
    <w:rsid w:val="00C802E0"/>
    <w:rsid w:val="00C83A13"/>
    <w:rsid w:val="00C9068C"/>
    <w:rsid w:val="00C92967"/>
    <w:rsid w:val="00CA3D0C"/>
    <w:rsid w:val="00CA654B"/>
    <w:rsid w:val="00CB72B8"/>
    <w:rsid w:val="00CD4C7B"/>
    <w:rsid w:val="00CE2B96"/>
    <w:rsid w:val="00D33BE3"/>
    <w:rsid w:val="00D3792D"/>
    <w:rsid w:val="00D55E47"/>
    <w:rsid w:val="00D62E19"/>
    <w:rsid w:val="00D67CD1"/>
    <w:rsid w:val="00D738D6"/>
    <w:rsid w:val="00D80795"/>
    <w:rsid w:val="00D8500C"/>
    <w:rsid w:val="00D854BE"/>
    <w:rsid w:val="00D87D4F"/>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4A25"/>
    <w:rsid w:val="00F025A2"/>
    <w:rsid w:val="00F036E9"/>
    <w:rsid w:val="00F07388"/>
    <w:rsid w:val="00F12F27"/>
    <w:rsid w:val="00F2026E"/>
    <w:rsid w:val="00F2210A"/>
    <w:rsid w:val="00F37743"/>
    <w:rsid w:val="00F54A3D"/>
    <w:rsid w:val="00F54CB0"/>
    <w:rsid w:val="00F579CD"/>
    <w:rsid w:val="00F653B8"/>
    <w:rsid w:val="00F71B89"/>
    <w:rsid w:val="00F7353C"/>
    <w:rsid w:val="00F751E4"/>
    <w:rsid w:val="00F76F8F"/>
    <w:rsid w:val="00F93486"/>
    <w:rsid w:val="00F941DF"/>
    <w:rsid w:val="00FA1266"/>
    <w:rsid w:val="00FA6EED"/>
    <w:rsid w:val="00FB36FA"/>
    <w:rsid w:val="00FC1192"/>
    <w:rsid w:val="00FD64C9"/>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850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7234D2"/>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paragraph" w:customStyle="1" w:styleId="Doc-text2">
    <w:name w:val="Doc-text2"/>
    <w:basedOn w:val="Normal"/>
    <w:link w:val="Doc-text2Char"/>
    <w:qFormat/>
    <w:rsid w:val="007234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34D2"/>
    <w:rPr>
      <w:rFonts w:ascii="Arial" w:eastAsia="MS Mincho" w:hAnsi="Arial"/>
      <w:szCs w:val="24"/>
    </w:rPr>
  </w:style>
  <w:style w:type="character" w:customStyle="1" w:styleId="Heading1Char">
    <w:name w:val="Heading 1 Char"/>
    <w:basedOn w:val="DefaultParagraphFont"/>
    <w:link w:val="Heading1"/>
    <w:rsid w:val="00F9348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5AIRPNAIUNRU-859666464-5212</_dlc_DocId>
    <_dlc_DocIdUrl xmlns="71c5aaf6-e6ce-465b-b873-5148d2a4c105">
      <Url>https://nokia.sharepoint.com/sites/c5g/e2earch/_layouts/15/DocIdRedir.aspx?ID=5AIRPNAIUNRU-859666464-5212</Url>
      <Description>5AIRPNAIUNRU-859666464-5212</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209</TotalTime>
  <Pages>3</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Mani Thyagarajan</cp:lastModifiedBy>
  <cp:revision>81</cp:revision>
  <dcterms:created xsi:type="dcterms:W3CDTF">2016-08-12T03:53:00Z</dcterms:created>
  <dcterms:modified xsi:type="dcterms:W3CDTF">2019-08-16T01:01:00Z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30549eb2-4d26-4efe-813f-be6c92220b1c</vt:lpwstr>
  </property>
</Properties>
</file>